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DF10666" w:rsidR="00B767F3" w:rsidRDefault="001C15CD">
            <w:pPr>
              <w:jc w:val="both"/>
              <w:rPr>
                <w:kern w:val="2"/>
                <w:szCs w:val="24"/>
              </w:rPr>
            </w:pPr>
            <w:proofErr w:type="spellStart"/>
            <w:r>
              <w:rPr>
                <w:rFonts w:eastAsia="Calibri"/>
                <w:color w:val="000000" w:themeColor="text1"/>
              </w:rPr>
              <w:t>R</w:t>
            </w:r>
            <w:r w:rsidRPr="001C15CD">
              <w:rPr>
                <w:rFonts w:eastAsia="Calibri"/>
                <w:color w:val="000000" w:themeColor="text1"/>
              </w:rPr>
              <w:t>obotikos</w:t>
            </w:r>
            <w:proofErr w:type="spellEnd"/>
            <w:r w:rsidRPr="001C15CD">
              <w:rPr>
                <w:rFonts w:eastAsia="Calibri"/>
                <w:color w:val="000000" w:themeColor="text1"/>
              </w:rPr>
              <w:t xml:space="preserve"> laboratorijos įrangos ir komponent</w:t>
            </w:r>
            <w:r>
              <w:rPr>
                <w:rFonts w:eastAsia="Calibri"/>
                <w:color w:val="000000" w:themeColor="text1"/>
              </w:rPr>
              <w:t>ų</w:t>
            </w:r>
            <w:r w:rsidR="00AC54C1" w:rsidRPr="00AC54C1">
              <w:rPr>
                <w:rFonts w:eastAsia="Calibri"/>
                <w:color w:val="000000" w:themeColor="text1"/>
              </w:rPr>
              <w:t xml:space="preserve"> </w:t>
            </w:r>
            <w:r w:rsidR="000B2F88">
              <w:rPr>
                <w:kern w:val="2"/>
                <w:szCs w:val="24"/>
              </w:rPr>
              <w:t>pirkimo – pardavimo</w:t>
            </w:r>
            <w:r w:rsidR="001B47CC" w:rsidRPr="009C23EE">
              <w:rPr>
                <w:kern w:val="2"/>
                <w:szCs w:val="24"/>
              </w:rPr>
              <w:t xml:space="preserve"> sutarti</w:t>
            </w:r>
            <w:r w:rsidR="001B47CC">
              <w:rPr>
                <w:kern w:val="2"/>
                <w:szCs w:val="24"/>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0805822" w:rsidR="00B767F3" w:rsidRPr="001C15CD" w:rsidRDefault="001C15CD">
            <w:pPr>
              <w:jc w:val="both"/>
              <w:rPr>
                <w:kern w:val="2"/>
                <w:szCs w:val="24"/>
                <w:lang w:val="en-US"/>
              </w:rPr>
            </w:pPr>
            <w:r>
              <w:rPr>
                <w:kern w:val="2"/>
                <w:szCs w:val="24"/>
                <w:lang w:val="en-US"/>
              </w:rPr>
              <w:t>2026 m.</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39F879D7" w:rsidR="00C609B3" w:rsidRPr="005B00B8" w:rsidRDefault="00C609B3" w:rsidP="00C609B3">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1115A4"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5B00B8">
              <w:rPr>
                <w:kern w:val="2"/>
                <w:szCs w:val="24"/>
              </w:rPr>
              <w:t>modernizavimas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80B50AF"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A969D6">
              <w:rPr>
                <w:color w:val="000000"/>
                <w:kern w:val="2"/>
                <w:szCs w:val="24"/>
              </w:rPr>
              <w:t>balandžio</w:t>
            </w:r>
            <w:r w:rsidRPr="00FD79F5">
              <w:rPr>
                <w:color w:val="000000"/>
                <w:kern w:val="2"/>
                <w:szCs w:val="24"/>
              </w:rPr>
              <w:t xml:space="preserve"> </w:t>
            </w:r>
            <w:r w:rsidR="00A969D6">
              <w:rPr>
                <w:color w:val="000000"/>
                <w:kern w:val="2"/>
                <w:szCs w:val="24"/>
              </w:rPr>
              <w:t>24</w:t>
            </w:r>
            <w:r w:rsidRPr="00FD79F5">
              <w:rPr>
                <w:color w:val="000000"/>
                <w:kern w:val="2"/>
                <w:szCs w:val="24"/>
              </w:rPr>
              <w:t xml:space="preserve"> d. techninėje specifikacijoje </w:t>
            </w:r>
            <w:r w:rsidR="000B2F88">
              <w:rPr>
                <w:color w:val="000000"/>
                <w:kern w:val="2"/>
                <w:szCs w:val="24"/>
              </w:rPr>
              <w:t>nurodyt</w:t>
            </w:r>
            <w:r w:rsidR="0046487E">
              <w:rPr>
                <w:color w:val="000000"/>
                <w:kern w:val="2"/>
                <w:szCs w:val="24"/>
              </w:rPr>
              <w:t>ais</w:t>
            </w:r>
            <w:r w:rsidR="000B2F88" w:rsidRPr="000B2F88">
              <w:rPr>
                <w:color w:val="000000"/>
                <w:kern w:val="2"/>
                <w:szCs w:val="24"/>
              </w:rPr>
              <w:t xml:space="preserve"> adres</w:t>
            </w:r>
            <w:r w:rsidR="0046487E">
              <w:rPr>
                <w:color w:val="000000"/>
                <w:kern w:val="2"/>
                <w:szCs w:val="24"/>
              </w:rPr>
              <w:t>ais</w:t>
            </w:r>
            <w:r w:rsidRPr="00FD79F5">
              <w:rPr>
                <w:color w:val="000000"/>
                <w:kern w:val="2"/>
                <w:szCs w:val="24"/>
              </w:rPr>
              <w:t>,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CAB5B5" w14:textId="77777777" w:rsidR="00B81ECB" w:rsidRDefault="00B81ECB" w:rsidP="00B81ECB">
            <w:pPr>
              <w:rPr>
                <w:kern w:val="2"/>
                <w:szCs w:val="24"/>
              </w:rPr>
            </w:pPr>
            <w:r>
              <w:rPr>
                <w:kern w:val="2"/>
                <w:szCs w:val="24"/>
              </w:rPr>
              <w:t>Netaikoma</w:t>
            </w:r>
          </w:p>
          <w:p w14:paraId="13A5AE4A" w14:textId="76CC6EFC" w:rsidR="00B767F3" w:rsidRDefault="00B767F3" w:rsidP="00C609B3">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0296D4C5" w14:textId="77777777" w:rsidR="00B32657" w:rsidRDefault="00B32657" w:rsidP="00B3265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6F6D4282" w14:textId="77777777" w:rsidR="00B32657" w:rsidRPr="00FC3D12" w:rsidRDefault="00B32657" w:rsidP="00B32657">
            <w:pPr>
              <w:jc w:val="both"/>
              <w:rPr>
                <w:kern w:val="2"/>
                <w:szCs w:val="24"/>
              </w:rPr>
            </w:pPr>
            <w:r w:rsidRPr="00C44C22">
              <w:rPr>
                <w:kern w:val="2"/>
                <w:szCs w:val="24"/>
              </w:rPr>
              <w:t>Taip pat Tiekėjas, pasiūlyme ir Tiekėjo deklaracijoje deklaravęs socialinių kriterijų taikymą, įsipareigoja, vykdydamas prekių pristatymo, pakrovimo, iškrovimo ir (ar) užnešimo darbus, įtraukti ne mažiau kaip du (2) asmenis iš socialiai pažeidžiamų grupių (pvz., neįgaliuosius, ilgalaikius bedarbius ar vyresnius nei 55 metų amžiaus asmenis), kaip tai nurodyta Tiekėjo deklaracijoje.</w:t>
            </w:r>
          </w:p>
          <w:p w14:paraId="4D580A95" w14:textId="4D9D773B" w:rsidR="00A87105" w:rsidRDefault="00B32657" w:rsidP="00B3265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 xml:space="preserve"> t. y. </w:t>
            </w:r>
            <w:r w:rsidRPr="00814B73">
              <w:rPr>
                <w:kern w:val="2"/>
                <w:szCs w:val="24"/>
              </w:rPr>
              <w:t>aplinką tausojančiu būdu</w:t>
            </w:r>
            <w:r>
              <w:rPr>
                <w:kern w:val="2"/>
                <w:szCs w:val="24"/>
              </w:rPr>
              <w:t xml:space="preserve"> ir</w:t>
            </w:r>
            <w:r w:rsidRPr="00814B73">
              <w:rPr>
                <w:kern w:val="2"/>
                <w:szCs w:val="24"/>
              </w:rPr>
              <w:t xml:space="preserve"> įtraukti ne mažiau kaip du (2) asmenis iš socialiai pažeidžiamų grupių</w:t>
            </w:r>
            <w:r>
              <w:rPr>
                <w:kern w:val="2"/>
                <w:szCs w:val="24"/>
              </w:rPr>
              <w:t>.</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lastRenderedPageBreak/>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 xml:space="preserve">9.2.2. Jeigu Tiekėjas vėluoja grąžinti dėl Tiekėjui mokėtinos sumos sumažinimo susidariusią permoką pagal Bendrųjų sąlygų 7.4.1.2 punktą, Pirkėjas nuo kitos nei nustatytas terminas dienos Tiekėjui </w:t>
            </w:r>
            <w:r w:rsidRPr="00270D26">
              <w:rPr>
                <w:color w:val="000000"/>
                <w:kern w:val="2"/>
              </w:rPr>
              <w:lastRenderedPageBreak/>
              <w:t>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1C5AD980" w14:textId="77777777" w:rsidR="00E749FF"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p w14:paraId="724851DB" w14:textId="77777777" w:rsidR="00B32657" w:rsidRDefault="00B32657" w:rsidP="00166527">
            <w:pPr>
              <w:jc w:val="both"/>
              <w:rPr>
                <w:kern w:val="2"/>
                <w:szCs w:val="24"/>
              </w:rPr>
            </w:pPr>
          </w:p>
          <w:p w14:paraId="5C591A2E" w14:textId="5133A102" w:rsidR="00B32657" w:rsidRPr="008713BB" w:rsidRDefault="00B32657" w:rsidP="00166527">
            <w:pPr>
              <w:jc w:val="both"/>
              <w:rPr>
                <w:kern w:val="2"/>
                <w:szCs w:val="24"/>
              </w:rPr>
            </w:pPr>
            <w:r w:rsidRPr="009905C8">
              <w:rPr>
                <w:kern w:val="2"/>
                <w:szCs w:val="24"/>
              </w:rPr>
              <w:t>Už įsipareigojimo, vykdant prekių pristatymo, pakrovimo, iškrovimo ir (ar) užnešimo darbus, įtraukti ne mažiau kaip du (2) asmenis iš socialiai pažeidžiamų grupių, kaip tai deklaruota Tiekėjo pasiūlyme ir Tiekėjo deklaracijoje, neįvykdymą – 1 000 (vienas tūkstantis) eurų bauda.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D9C28C9" w:rsidR="00E749FF" w:rsidRPr="00305244" w:rsidRDefault="00B81ECB"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xml:space="preserve">. jeigu paaiškėja, kad Tiekėjas nevykdo įsipareigojimų, kurie pasiūlymų vertinimo metu pirkimo dokumentuose buvo nustatyti kaip pasiūlymų vertinimo kriterijai ir už kuriuos Tiekėjui buvo skiriamos </w:t>
            </w:r>
            <w:r w:rsidRPr="009E29D0">
              <w:rPr>
                <w:kern w:val="2"/>
                <w:szCs w:val="24"/>
              </w:rPr>
              <w:lastRenderedPageBreak/>
              <w:t>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lastRenderedPageBreak/>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A516" w14:textId="77777777" w:rsidR="000916D3" w:rsidRDefault="000916D3">
      <w:r>
        <w:separator/>
      </w:r>
    </w:p>
  </w:endnote>
  <w:endnote w:type="continuationSeparator" w:id="0">
    <w:p w14:paraId="56F1C142" w14:textId="77777777" w:rsidR="000916D3" w:rsidRDefault="0009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CC5A" w14:textId="77777777" w:rsidR="000916D3" w:rsidRDefault="000916D3">
      <w:r>
        <w:separator/>
      </w:r>
    </w:p>
  </w:footnote>
  <w:footnote w:type="continuationSeparator" w:id="0">
    <w:p w14:paraId="15FF506F" w14:textId="77777777" w:rsidR="000916D3" w:rsidRDefault="0009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6C50"/>
    <w:rsid w:val="00017B59"/>
    <w:rsid w:val="00033719"/>
    <w:rsid w:val="0003475D"/>
    <w:rsid w:val="0004181F"/>
    <w:rsid w:val="0004650E"/>
    <w:rsid w:val="00064D31"/>
    <w:rsid w:val="0006781A"/>
    <w:rsid w:val="000704DD"/>
    <w:rsid w:val="00072220"/>
    <w:rsid w:val="0007222C"/>
    <w:rsid w:val="00080E64"/>
    <w:rsid w:val="00085C6C"/>
    <w:rsid w:val="000916D3"/>
    <w:rsid w:val="000917AA"/>
    <w:rsid w:val="000A3989"/>
    <w:rsid w:val="000A4569"/>
    <w:rsid w:val="000B2F88"/>
    <w:rsid w:val="000E294C"/>
    <w:rsid w:val="0011134B"/>
    <w:rsid w:val="0011212E"/>
    <w:rsid w:val="0011622B"/>
    <w:rsid w:val="00135638"/>
    <w:rsid w:val="0015439A"/>
    <w:rsid w:val="00166527"/>
    <w:rsid w:val="0018013B"/>
    <w:rsid w:val="0019797D"/>
    <w:rsid w:val="001A6A56"/>
    <w:rsid w:val="001A7F7F"/>
    <w:rsid w:val="001B2EB7"/>
    <w:rsid w:val="001B47CC"/>
    <w:rsid w:val="001B647C"/>
    <w:rsid w:val="001C15CD"/>
    <w:rsid w:val="001D6C64"/>
    <w:rsid w:val="001E09C0"/>
    <w:rsid w:val="001F19F5"/>
    <w:rsid w:val="001F1B47"/>
    <w:rsid w:val="001F6DBF"/>
    <w:rsid w:val="00201517"/>
    <w:rsid w:val="00202E5E"/>
    <w:rsid w:val="002030C4"/>
    <w:rsid w:val="002066BF"/>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487E"/>
    <w:rsid w:val="004653BD"/>
    <w:rsid w:val="00467B34"/>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B00B8"/>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BD0"/>
    <w:rsid w:val="00817DB2"/>
    <w:rsid w:val="00826933"/>
    <w:rsid w:val="0083367D"/>
    <w:rsid w:val="00844B8B"/>
    <w:rsid w:val="00855D15"/>
    <w:rsid w:val="0086140C"/>
    <w:rsid w:val="008713BB"/>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5383"/>
    <w:rsid w:val="00A174D9"/>
    <w:rsid w:val="00A23E71"/>
    <w:rsid w:val="00A27ACF"/>
    <w:rsid w:val="00A35CFF"/>
    <w:rsid w:val="00A36EB9"/>
    <w:rsid w:val="00A4648B"/>
    <w:rsid w:val="00A7275A"/>
    <w:rsid w:val="00A73B0F"/>
    <w:rsid w:val="00A83019"/>
    <w:rsid w:val="00A87105"/>
    <w:rsid w:val="00A90B51"/>
    <w:rsid w:val="00A969D6"/>
    <w:rsid w:val="00AA127A"/>
    <w:rsid w:val="00AB46B5"/>
    <w:rsid w:val="00AB5915"/>
    <w:rsid w:val="00AC54C1"/>
    <w:rsid w:val="00AD6E68"/>
    <w:rsid w:val="00AD7617"/>
    <w:rsid w:val="00B32657"/>
    <w:rsid w:val="00B376CB"/>
    <w:rsid w:val="00B47A53"/>
    <w:rsid w:val="00B52935"/>
    <w:rsid w:val="00B53EA5"/>
    <w:rsid w:val="00B767F3"/>
    <w:rsid w:val="00B81ECB"/>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60E1"/>
    <w:rsid w:val="00CF715F"/>
    <w:rsid w:val="00D044F7"/>
    <w:rsid w:val="00D458D0"/>
    <w:rsid w:val="00D540CA"/>
    <w:rsid w:val="00D54BBD"/>
    <w:rsid w:val="00D563F1"/>
    <w:rsid w:val="00D63C1E"/>
    <w:rsid w:val="00D91332"/>
    <w:rsid w:val="00D9241D"/>
    <w:rsid w:val="00D96967"/>
    <w:rsid w:val="00DA15BC"/>
    <w:rsid w:val="00DB19D9"/>
    <w:rsid w:val="00DD4AFF"/>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8</cp:revision>
  <dcterms:created xsi:type="dcterms:W3CDTF">2025-12-21T21:25:00Z</dcterms:created>
  <dcterms:modified xsi:type="dcterms:W3CDTF">2026-02-26T19:04:00Z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